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МУНИЦИПАЛЬНОЕ ОБРАЗОВАНИЕ</w:t>
      </w: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СЕЛЬСКОЕ ПОСЕЛЕНИЕ «НИКОЛЬСКОЕ»</w:t>
      </w: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№ 9</w:t>
      </w: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>от 10.11.2014 года</w:t>
      </w:r>
    </w:p>
    <w:p w:rsidR="00596267" w:rsidRDefault="00596267" w:rsidP="005962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</w:t>
      </w:r>
      <w:proofErr w:type="spellEnd"/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земельному</w:t>
      </w:r>
      <w:proofErr w:type="gramEnd"/>
      <w:r>
        <w:rPr>
          <w:sz w:val="28"/>
          <w:szCs w:val="28"/>
        </w:rPr>
        <w:t xml:space="preserve"> </w:t>
      </w: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>участку ПО «</w:t>
      </w:r>
      <w:proofErr w:type="spellStart"/>
      <w:r>
        <w:rPr>
          <w:sz w:val="28"/>
          <w:szCs w:val="28"/>
        </w:rPr>
        <w:t>Мухоршибирское</w:t>
      </w:r>
      <w:proofErr w:type="spellEnd"/>
      <w:r>
        <w:rPr>
          <w:sz w:val="28"/>
          <w:szCs w:val="28"/>
        </w:rPr>
        <w:t xml:space="preserve"> сельпо»</w:t>
      </w: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в селе Никольск земельному участку кадастровый номер 03:14:130119:92 ПО «</w:t>
      </w:r>
      <w:proofErr w:type="spellStart"/>
      <w:r>
        <w:rPr>
          <w:sz w:val="28"/>
          <w:szCs w:val="28"/>
        </w:rPr>
        <w:t>Мухоршибирское</w:t>
      </w:r>
      <w:proofErr w:type="spellEnd"/>
      <w:r>
        <w:rPr>
          <w:sz w:val="28"/>
          <w:szCs w:val="28"/>
        </w:rPr>
        <w:t xml:space="preserve"> сельпо» присвоить адрес: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Никольск, ул. Ленина, дом № 27в.</w:t>
      </w: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</w:p>
    <w:p w:rsidR="00596267" w:rsidRDefault="00596267" w:rsidP="00596267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«Никольское»: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</w:p>
    <w:p w:rsidR="00155FE9" w:rsidRDefault="00155FE9">
      <w:bookmarkStart w:id="0" w:name="_GoBack"/>
      <w:bookmarkEnd w:id="0"/>
    </w:p>
    <w:sectPr w:rsidR="0015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50"/>
    <w:rsid w:val="00155FE9"/>
    <w:rsid w:val="00415D50"/>
    <w:rsid w:val="00596267"/>
    <w:rsid w:val="007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2014-12-31T04:18:00Z</dcterms:created>
  <dcterms:modified xsi:type="dcterms:W3CDTF">2014-12-31T04:18:00Z</dcterms:modified>
</cp:coreProperties>
</file>